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40" w:rsidRDefault="00054740" w:rsidP="00054740">
      <w:pPr>
        <w:pStyle w:val="Heading2"/>
      </w:pPr>
      <w:r>
        <w:t xml:space="preserve">HSK mót í fimleikum </w:t>
      </w:r>
    </w:p>
    <w:p w:rsidR="00054740" w:rsidRDefault="00054740" w:rsidP="00054740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HSK mótið í fimleikum var haldið 8.febrúar 2015 í íþróttahúsinu í Þorlákshöfn. Fimleikadeild Þórs Þorlákshöfn hélt mótið að þessu sinni og gekk mótið mjög vel fyrir sig. Á þessu móti voru 9 lið frá 2 félögum skráð til leiks. Liðin komu frá Selfossi og Þór Þorlákshöfn. Mikil fækkun var á liðum frá fyrriárum.  </w:t>
      </w:r>
    </w:p>
    <w:p w:rsidR="00054740" w:rsidRDefault="00054740" w:rsidP="00054740">
      <w:pPr>
        <w:spacing w:before="100" w:beforeAutospacing="1" w:after="100" w:afterAutospacing="1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Keppt var í 5, 4, 3, Kky og meistaraflokk. HSK meistarar voru krýndir í Kky, 4. 3. og meistaraflokki. HSK meistarar eru þeir sem hafa hæstu samanlagða einkunn óháð aldri í þessum flokkum. En það var Selfoss 11 sem kepptu í 4. flokk sem urðu HSK meistarar. Þór T-3 urðu HSK meistarar í 3.flokki og Þór T-1 í meistaraflokki, því miður var e-r misskilingur og gleymdist að tilkynna HSK meistara í kky flokk, en fengu þeir drengir sendan bikar en það voru strákarnir í Selfoss HB21.</w:t>
      </w:r>
    </w:p>
    <w:p w:rsidR="00054740" w:rsidRDefault="00054740" w:rsidP="00054740">
      <w:pPr>
        <w:spacing w:before="100" w:beforeAutospacing="1" w:after="100" w:afterAutospacing="1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Úrslit HSK mótsins:</w:t>
      </w:r>
    </w:p>
    <w:p w:rsidR="00054740" w:rsidRDefault="00054740" w:rsidP="00054740">
      <w:pPr>
        <w:rPr>
          <w:rFonts w:asciiTheme="minorHAnsi" w:hAnsiTheme="minorHAnsi" w:cstheme="minorBidi"/>
          <w:lang w:val="en-US"/>
        </w:rPr>
      </w:pPr>
      <w:r>
        <w:rPr>
          <w:noProof/>
          <w:lang w:eastAsia="is-IS"/>
        </w:rPr>
        <w:drawing>
          <wp:inline distT="0" distB="0" distL="0" distR="0" wp14:anchorId="2B19A6C9" wp14:editId="12202A50">
            <wp:extent cx="5263515" cy="2830830"/>
            <wp:effectExtent l="0" t="0" r="0" b="7620"/>
            <wp:docPr id="1" name="Picture 1" descr=":Screen shot 2015-02-08 at 20.25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Screen shot 2015-02-08 at 20.25.3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740" w:rsidRDefault="00054740" w:rsidP="00054740">
      <w:r>
        <w:t xml:space="preserve">     </w:t>
      </w:r>
    </w:p>
    <w:p w:rsidR="00054740" w:rsidRDefault="00054740" w:rsidP="00054740"/>
    <w:p w:rsidR="00054740" w:rsidRDefault="00054740" w:rsidP="00054740"/>
    <w:p w:rsidR="00054740" w:rsidRDefault="00054740" w:rsidP="00054740"/>
    <w:p w:rsidR="00054740" w:rsidRDefault="00054740" w:rsidP="00054740">
      <w:pPr>
        <w:pStyle w:val="NoSpacing"/>
        <w:rPr>
          <w:rFonts w:ascii="Verdana" w:hAnsi="Verdana"/>
          <w:b/>
          <w:i/>
          <w:sz w:val="30"/>
          <w:szCs w:val="30"/>
        </w:rPr>
      </w:pPr>
    </w:p>
    <w:p w:rsidR="00AD661B" w:rsidRDefault="00AD661B">
      <w:bookmarkStart w:id="0" w:name="_GoBack"/>
      <w:bookmarkEnd w:id="0"/>
    </w:p>
    <w:sectPr w:rsidR="00AD6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40"/>
    <w:rsid w:val="00054740"/>
    <w:rsid w:val="00A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40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54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54740"/>
    <w:pPr>
      <w:spacing w:after="0" w:line="240" w:lineRule="auto"/>
    </w:pPr>
    <w:rPr>
      <w:rFonts w:ascii="Calibri" w:eastAsia="Calibri" w:hAnsi="Calibri" w:cs="Times New Roman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40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54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54740"/>
    <w:pPr>
      <w:spacing w:after="0" w:line="240" w:lineRule="auto"/>
    </w:pPr>
    <w:rPr>
      <w:rFonts w:ascii="Calibri" w:eastAsia="Calibri" w:hAnsi="Calibri" w:cs="Times New Roman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</dc:creator>
  <cp:lastModifiedBy>Gilli</cp:lastModifiedBy>
  <cp:revision>1</cp:revision>
  <dcterms:created xsi:type="dcterms:W3CDTF">2015-02-11T10:22:00Z</dcterms:created>
  <dcterms:modified xsi:type="dcterms:W3CDTF">2015-02-11T10:22:00Z</dcterms:modified>
</cp:coreProperties>
</file>